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76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77"/>
        <w:gridCol w:w="1830"/>
        <w:gridCol w:w="585"/>
        <w:gridCol w:w="615"/>
        <w:gridCol w:w="675"/>
        <w:gridCol w:w="750"/>
        <w:gridCol w:w="2190"/>
        <w:gridCol w:w="2970"/>
        <w:gridCol w:w="28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7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康养中心家具采购清单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规格及材料基本要求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投标单位拟报商品图片及材料说明等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沙发3人套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1.面料，西皮，防腐，耐磨耐污性好。                       2.高密度回弹性海绵，不易变型 3.实木框架，防腐处理，坚固耐用 4.底座弹簧与高弹绷带形成稳固结构，经久耐用 5.所有材料环保达标，安全无异味。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沙发2人套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1.规格长1200*宽800*高450                         2.EO级实木颗粒板 25mm厚                                3.全烤漆工艺，见光面，防水不变色                        4.底脚配金属防腐架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普通办公桌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1.规格1400*750*750                                 2.单抽屉、单柜，                             3.面层、副柜EO级实木颗粒板 25mm厚 ，侧背面16mm;                                         4.配五金配件，阻尼门铰，路轨、锁具拉手等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57150</wp:posOffset>
                  </wp:positionV>
                  <wp:extent cx="1381125" cy="781050"/>
                  <wp:effectExtent l="0" t="0" r="9525" b="0"/>
                  <wp:wrapNone/>
                  <wp:docPr id="36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参照效果图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104775</wp:posOffset>
                  </wp:positionV>
                  <wp:extent cx="923925" cy="657225"/>
                  <wp:effectExtent l="0" t="0" r="9525" b="9525"/>
                  <wp:wrapNone/>
                  <wp:docPr id="30" name="图片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普通单人床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木质  900*2000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57150</wp:posOffset>
                  </wp:positionV>
                  <wp:extent cx="1477645" cy="981710"/>
                  <wp:effectExtent l="0" t="0" r="8255" b="8890"/>
                  <wp:wrapNone/>
                  <wp:docPr id="2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1101725</wp:posOffset>
                  </wp:positionV>
                  <wp:extent cx="872490" cy="976630"/>
                  <wp:effectExtent l="0" t="0" r="3810" b="13970"/>
                  <wp:wrapNone/>
                  <wp:docPr id="3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97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铁质资料柜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1.主要材料：冷轧钢板，2、主要板材厚度：0.7mm。3、柜门为双层结4、功能配置：主柜（上钢框玻璃掩门含2件层板，下钢掩门含1件层板）；5、五金配置：锁具、拉手等；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护士台（长8200*宽600*高750）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1、材料：柜体板件E0级实木多层板；柜台面采用人造石，厚度≥12mm；                       2、板材厚度：层板厚度为25mm，面板、侧板、门板、抽面厚度为16mm；                          3、底板面离地高度120mm，保证防潮存放要求；柜底踢脚板；                                       4、功能配置：铝合金踢脚板、人造石台面，18个抽屉、12个门柜；                        5、五金配置：阻尼门铰、三节路轨、锁具、拉手、连接件等；                          6、封边：采用见光面为2.0mm厚全自动封边工艺，防水、防潮、不变色。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742950</wp:posOffset>
                  </wp:positionV>
                  <wp:extent cx="1638300" cy="1216025"/>
                  <wp:effectExtent l="0" t="0" r="0" b="3175"/>
                  <wp:wrapNone/>
                  <wp:docPr id="3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参照制做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护士台（长4500*宽600*高750）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1、主体材料：柜体板件E0级实木多层板；柜台面采用人造石，厚度≥12mm；                       2、板材厚度：层板厚度为25mm，面板、侧板、门板、抽面厚度为16mm；                          3、底板面离地高度120mm，保证防潮存放要求；柜底踢脚板铝合金踢脚板；                                       4、功能配置：、人造石台面，18个抽屉、12个门柜；                                    5、五金配置：阻尼门铰、三节路轨、锁具、拉手、连接件等；                          6、封边：采用见光面为2.0mm厚全自动封边工艺，防水、防潮、不变色。7.立面粘“护士站”字样，见同效果图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533400</wp:posOffset>
                  </wp:positionV>
                  <wp:extent cx="1541145" cy="1190625"/>
                  <wp:effectExtent l="0" t="0" r="1905" b="9525"/>
                  <wp:wrapNone/>
                  <wp:docPr id="3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参照制做，不得更改风格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护士台顶部灯带造型5800*300*450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1、主体材料：柜体板件E0级实木多层板；         厚度16mm；                                      2.底部亚格力照明板，内配LED灯带                 3.立面粘“护士站”字样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护士台4000*600*750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1、主体材料：柜体板件E0级实木多层板；柜台面采用人造石，厚度≥12mm；                       2、板材厚度：层板厚度为25mm，面板、侧板、门板、抽面厚度为16mm；                          3、底板面离地高度120mm，保证防潮存放要求；柜底踢脚板铝合金踢脚板；                                       4、功能配置：、人造石台面，18个抽屉、12个门柜；                                    5、五金配置：阻尼门铰、三节路轨、锁具、拉手、连接件等；                          6、封边：采用见光面为2.0mm厚全自动封边工艺，防水、防潮、不变色。7.立面粘“护士站”字样，见同效果图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92075</wp:posOffset>
                  </wp:positionV>
                  <wp:extent cx="1553210" cy="774700"/>
                  <wp:effectExtent l="0" t="0" r="8890" b="6350"/>
                  <wp:wrapNone/>
                  <wp:docPr id="3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4"/>
                          <pic:cNvPicPr/>
                        </pic:nvPicPr>
                        <pic:blipFill>
                          <a:blip r:embed="rId10"/>
                          <a:srcRect r="-1117" b="15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参照制做，不得更改风格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护士台2000*600*750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上部造型灯带4000*300*750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1、主体材料：柜体板件E0级实木多层板；         厚度16mm；                                      2.底部亚格力照明板，内配LED灯带                 3.立面粘“护士站”字样</w:t>
            </w: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上部造型灯带3150*300*450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厨柜（长4000*宽600*高750）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1、主要材料：柜体板件采用E0级实木多层板；柜台面采用人造石，厚度≥12mm；                       2、主要板材厚度：层板厚度为25mm，面板、侧板、门板、抽面厚度为16mm；                          3、底板面离地高度120mm，保证防潮存放要求；柜底安装调节脚和踢脚板；                  4、功能配置：主柜（上抽下门，内含1层活动层板）+铝合金踢脚板+ABS塑料调节脚+人造石面，不含抽内物品分类格            ；5、五金配置：阻尼门铰、三节路轨、锁具、拉手、连接件等；                6、封边：采用见光面为2.0mm厚全自动封边工艺，防水、防潮、不变色。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552450</wp:posOffset>
                  </wp:positionV>
                  <wp:extent cx="1609725" cy="1009650"/>
                  <wp:effectExtent l="0" t="0" r="9525" b="0"/>
                  <wp:wrapNone/>
                  <wp:docPr id="28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参照制做，不得更改风格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吊柜（长4000*宽350*高500）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1、材料：所有板件采用E0级实木颗粒板；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2、板材厚度：层板、底板厚度为25mm，顶板、侧板、门板厚度为16mm；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3、配置：主柜（掩门，1层活动层板）；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4、五金：阻尼门铰、拉手、连接件等；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5、封边：采用见光面为2.0mm厚全自动封边工艺，防水、防潮、不变色。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57150</wp:posOffset>
                  </wp:positionV>
                  <wp:extent cx="1304925" cy="1009650"/>
                  <wp:effectExtent l="0" t="0" r="9525" b="0"/>
                  <wp:wrapNone/>
                  <wp:docPr id="29" name="图片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参照制做，不得更改风格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厨柜（长4400*高350*高500）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1、主要材料：柜体板件采用E0级实木多层板；柜台面采用人造石，厚度≥12mm；                       2、主要板材厚度：层板厚度为25mm，面板、侧板、门板、抽面厚度为16mm；                          3、底板面离地高度120mm，保证防潮存放要求；柜底安装调节脚和踢脚板；                  4、功能配置：主柜（上抽下门，内含1层活动层板）+铝合金踢脚板+ABS塑料调节脚+人造石面，不含抽内物品分类格            ；5、五金配置：阻尼门铰、三节路轨、锁具、拉手、连接件等；                6、封边：采用见光面为2.0mm厚全自动封边工艺，防水、防潮、不变色。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552450</wp:posOffset>
                  </wp:positionV>
                  <wp:extent cx="1619250" cy="1009650"/>
                  <wp:effectExtent l="0" t="0" r="0" b="0"/>
                  <wp:wrapNone/>
                  <wp:docPr id="35" name="图片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6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参照制做，不得更改风格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吊柜（长4400*高350*高500）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1、材料：所有板件采用E0级实木颗粒板；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2、板材厚度：层板、底板厚度为25mm，顶板、侧板、门板厚度为16mm；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3、配置：主柜（掩门，1层活动层板）；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4、五金：阻尼门铰、拉手、连接件等；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5、封边：采用见光面为2.0mm厚全自动封边工艺，防水、防潮、不变色。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190500</wp:posOffset>
                  </wp:positionV>
                  <wp:extent cx="1638300" cy="1009650"/>
                  <wp:effectExtent l="0" t="0" r="0" b="0"/>
                  <wp:wrapNone/>
                  <wp:docPr id="26" name="图片_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参照制做，不得更改风格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工作人员更衣柜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1.主要材料：冷轧钢板，2、主要板材厚度：0.7mm。3、柜门为双层结4、功能配置：主柜（上钢1件层板，挂衣杆，下钢掩门含1件层板）；5、五金配置：锁具、拉手等；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247650</wp:posOffset>
                  </wp:positionV>
                  <wp:extent cx="1450340" cy="1403350"/>
                  <wp:effectExtent l="0" t="0" r="16510" b="6350"/>
                  <wp:wrapNone/>
                  <wp:docPr id="25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医用处置矮柜4500*450*870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1.主要材料：电解钢板，具有更抗酸、更防锈、更防蚀、和涂层接触更稳固、使用年限更长等特点；柜台面采用304不锈钢，厚度≥12mm；                            2、板材厚度：柜门和抽面用1.0mm；其它用0.8mm；踢脚线面贴1.0mm；、柜门为隐藏式折边拉手，双层结构；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医用处置矮柜3140*450*870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圆凳子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1.、座垫面料采用西皮，防磨耐污性好；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2、海绵采用高密度回弹海绵，回弹性好，不易变形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3、配置多功能底盘+三级气压棒+电镀五星脚架+固定静音PP脚垫；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drawing>
                <wp:inline distT="0" distB="0" distL="114300" distR="114300">
                  <wp:extent cx="1314450" cy="1173480"/>
                  <wp:effectExtent l="0" t="0" r="0" b="7620"/>
                  <wp:docPr id="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5228" t="23245" r="36181" b="31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病房木椅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1、采用橡胶木实木材料，防虫防腐处理，自然木纹；2.软包座面 3、四腿落地，榫卯结构；4.3层底油及3层面漆；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95250</wp:posOffset>
                  </wp:positionV>
                  <wp:extent cx="447675" cy="558165"/>
                  <wp:effectExtent l="0" t="0" r="9525" b="13335"/>
                  <wp:wrapNone/>
                  <wp:docPr id="4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衣物柜（长2300*高550*高2800）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1.板材料：所有板件采用E0级实木颗粒板，厚度板均为16mm厚；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2.功能：主柜（掩门，上层为挂衣杆，下层为活动层板）+顶柜；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3、五金配置：阻尼门铰、锁具、拉手、连接件等；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4、封边：采用见光面为2.0mm厚全自动封边工艺，防水、防潮、不变色。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504825</wp:posOffset>
                  </wp:positionV>
                  <wp:extent cx="1531620" cy="1550670"/>
                  <wp:effectExtent l="0" t="0" r="11430" b="11430"/>
                  <wp:wrapNone/>
                  <wp:docPr id="44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2_SpCnt_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155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参照制做，不得更改风格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衣物柜1200*400*2800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衣物柜2150*550*2800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衣物柜2250*550*2800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衣物柜2200*550*2800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衣物柜1800*550*2800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衣柜物1850*550*2800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组合柜1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物品顶柜长800*宽300*高2800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1.板材料：所有板件采用E0级实木颗粒板，厚度板均为16mm厚；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2.物品顶柜：上层两格，下层两格，两开门  3.水池柜 面层人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1533525</wp:posOffset>
                  </wp:positionH>
                  <wp:positionV relativeFrom="paragraph">
                    <wp:posOffset>1749425</wp:posOffset>
                  </wp:positionV>
                  <wp:extent cx="1628775" cy="975360"/>
                  <wp:effectExtent l="0" t="0" r="9525" b="15240"/>
                  <wp:wrapNone/>
                  <wp:docPr id="51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3_SpCnt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造石，陶瓷面盘，高不锈钢水龙头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4、五金配置：阻尼门铰、锁具、拉手、连接件等；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5、封边：采用见光面为2.0mm厚全自动封边工艺，防水、防潮、不变色。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76200</wp:posOffset>
                  </wp:positionV>
                  <wp:extent cx="1628775" cy="975360"/>
                  <wp:effectExtent l="0" t="0" r="9525" b="15240"/>
                  <wp:wrapNone/>
                  <wp:docPr id="37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3_SpCnt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参照制做，不得更改风格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带水池厨柜1800*400*750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简易办公桌、柜3600*400*750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组合柜2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物品柜600*300*750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带水池厨柜1500*400*750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简易办公桌、柜2100*400*750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组合柜3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物品柜1000*300*2800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带水池厨柜2100*600*750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简易办公桌柜3900*400*750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组合柜4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物品柜800*300*2800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简易办公桌、柜2800*400*750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组合柜5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物品柜700*300*2800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带水池厨柜1570*600*750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简易办公桌柜3150*400*750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组合桌柜1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简易办公桌、柜2700*400*750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17145</wp:posOffset>
                  </wp:positionV>
                  <wp:extent cx="1343660" cy="377190"/>
                  <wp:effectExtent l="0" t="0" r="8890" b="3810"/>
                  <wp:wrapNone/>
                  <wp:docPr id="43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3_SpCnt_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组合桌柜2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简易办公桌、柜2800*400*750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双斗桌1600*400*750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1.板材料：所有板件采用E0级实木颗粒板，厚度，面板25mm,其他16mm厚；                                                                                    2.配置：两抽屉                                             3、五金配置：阻尼门铰、锁具、拉手、连接件等；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4、封边：采用见光面为全自动封边工艺，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87195" cy="1115695"/>
                  <wp:effectExtent l="0" t="0" r="8255" b="8255"/>
                  <wp:wrapNone/>
                  <wp:docPr id="4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9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单斗桌800*400*750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1.板材料：所有板件采用E0级实木颗粒板，厚度：板在面25mm ,板均为16mm厚；                                                                                    2.配置：单抽屉                                             3、五金配置：阻尼门铰、锁具、拉手、连接件等；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4、封边：采用见光面全自动封边工艺，防水、防潮、不变色。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6人位大厅餐桌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1.6人位桌子规格1850*800*750 4人位1500*800*750                2.钢质骨件 3.人造石台面           4.参照效果图制做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127000</wp:posOffset>
                  </wp:positionV>
                  <wp:extent cx="1543685" cy="1377315"/>
                  <wp:effectExtent l="0" t="0" r="18415" b="13335"/>
                  <wp:wrapNone/>
                  <wp:docPr id="39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2_SpCnt_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4人位大厅餐桌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软面木质餐椅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包间7人台餐桌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参照效果图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85875" cy="1168400"/>
                  <wp:effectExtent l="0" t="0" r="9525" b="12700"/>
                  <wp:wrapNone/>
                  <wp:docPr id="4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包间餐椅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4人休闲连椅 （软垫0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1.座板、背板采用高密度聚氨酯一次发泡棉成型，内置钢板金属以及方管制成的铁架，成型座背铁板，；                             2、扶手，站脚采用实心铝合金材料，脚底部带橡胶防滑脚垫；                                  3、横梁采用三角形钢管，厚度1.5mm；                   4、配4个座位，2个扶手2支站脚。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403225</wp:posOffset>
                  </wp:positionV>
                  <wp:extent cx="981710" cy="652780"/>
                  <wp:effectExtent l="0" t="0" r="8890" b="13970"/>
                  <wp:wrapNone/>
                  <wp:docPr id="45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7_SpCnt_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标准尺寸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5055" cy="583565"/>
                  <wp:effectExtent l="0" t="0" r="10795" b="6985"/>
                  <wp:wrapNone/>
                  <wp:docPr id="38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2_SpCnt_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台球桌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标准尺寸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53465" cy="716280"/>
                  <wp:effectExtent l="0" t="0" r="13335" b="7620"/>
                  <wp:wrapNone/>
                  <wp:docPr id="40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棋牌桌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参照效果图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180975</wp:posOffset>
                  </wp:positionV>
                  <wp:extent cx="752475" cy="458470"/>
                  <wp:effectExtent l="0" t="0" r="9525" b="17780"/>
                  <wp:wrapNone/>
                  <wp:docPr id="4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木质软垫椅子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参照效果图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-34290</wp:posOffset>
                  </wp:positionV>
                  <wp:extent cx="895985" cy="685800"/>
                  <wp:effectExtent l="0" t="0" r="18415" b="0"/>
                  <wp:wrapNone/>
                  <wp:docPr id="49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16"/>
                          <pic:cNvPicPr/>
                        </pic:nvPicPr>
                        <pic:blipFill>
                          <a:blip r:embed="rId27"/>
                          <a:srcRect l="-10127" t="44368" r="49687" b="14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10人会议桌椅（含10个椅子）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参照效果图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1276350" cy="762000"/>
                  <wp:effectExtent l="0" t="0" r="0" b="0"/>
                  <wp:wrapNone/>
                  <wp:docPr id="48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             （含税等一切费)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37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备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注：                                                                                                                             1.发包人预算金额170万元左右，报价人参照发包人预算总价，选用各类家具适宜材料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lang w:val="en-US" w:eastAsia="zh-CN"/>
              </w:rPr>
              <w:t>，宜选用中档标准，具备经济、环保、结实耐用、适老化等特点。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 xml:space="preserve">2.相关办公家具金额不得高于机关事业单位家具配备标准：其中：办公桌1000元/张，椅子600元/张，三人、二人沙发3000元/个，茶机1000元/个，文件柜、更衣柜1000元/组 ，会议桌6000元/套，椅子600元/个                                                                                                      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hAnsi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.本项目要求所现的工艺、材料、图片均为方便描述而没有限制性，如出现描述有误，报价人在提供报价资料中进行调整或选用替代标准，替代标准必须优于或相当于本采购项目的内容的标准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04040"/>
          <w:kern w:val="0"/>
          <w:sz w:val="30"/>
          <w:szCs w:val="30"/>
          <w:u w:val="none"/>
          <w:lang w:val="en-US" w:eastAsia="zh-CN" w:bidi="ar"/>
        </w:rPr>
      </w:pPr>
    </w:p>
    <w:sectPr>
      <w:pgSz w:w="16838" w:h="11906" w:orient="landscape"/>
      <w:pgMar w:top="1463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033EC"/>
    <w:rsid w:val="027804F1"/>
    <w:rsid w:val="062A3D2F"/>
    <w:rsid w:val="065C54DF"/>
    <w:rsid w:val="06DE23EE"/>
    <w:rsid w:val="09E718F0"/>
    <w:rsid w:val="0AEB1597"/>
    <w:rsid w:val="0BE17631"/>
    <w:rsid w:val="0DC82218"/>
    <w:rsid w:val="11D95A9A"/>
    <w:rsid w:val="12C05E3E"/>
    <w:rsid w:val="133968DB"/>
    <w:rsid w:val="14531A2B"/>
    <w:rsid w:val="177E4E78"/>
    <w:rsid w:val="18147F8E"/>
    <w:rsid w:val="1C6A1A86"/>
    <w:rsid w:val="1D6524AB"/>
    <w:rsid w:val="1D74499F"/>
    <w:rsid w:val="21E0674E"/>
    <w:rsid w:val="253E098E"/>
    <w:rsid w:val="311033EC"/>
    <w:rsid w:val="35F94BF5"/>
    <w:rsid w:val="406D46EA"/>
    <w:rsid w:val="40D60063"/>
    <w:rsid w:val="444C29AD"/>
    <w:rsid w:val="45C10131"/>
    <w:rsid w:val="465336C0"/>
    <w:rsid w:val="4726691E"/>
    <w:rsid w:val="48557D8B"/>
    <w:rsid w:val="4903754E"/>
    <w:rsid w:val="4E6958EB"/>
    <w:rsid w:val="4E915AEC"/>
    <w:rsid w:val="4F6D4795"/>
    <w:rsid w:val="4FA94801"/>
    <w:rsid w:val="50562A4B"/>
    <w:rsid w:val="510C2FFD"/>
    <w:rsid w:val="53664027"/>
    <w:rsid w:val="572012F5"/>
    <w:rsid w:val="5A965C52"/>
    <w:rsid w:val="5B47379A"/>
    <w:rsid w:val="5BEF51EB"/>
    <w:rsid w:val="5C764DB3"/>
    <w:rsid w:val="5D6D13CB"/>
    <w:rsid w:val="5F9C0A12"/>
    <w:rsid w:val="67121FBB"/>
    <w:rsid w:val="68377204"/>
    <w:rsid w:val="750238C7"/>
    <w:rsid w:val="77967794"/>
    <w:rsid w:val="78876CCC"/>
    <w:rsid w:val="7B360245"/>
    <w:rsid w:val="7C9044B1"/>
    <w:rsid w:val="7DC64634"/>
    <w:rsid w:val="7FF0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2"/>
    <w:unhideWhenUsed/>
    <w:qFormat/>
    <w:uiPriority w:val="0"/>
    <w:pPr>
      <w:kinsoku w:val="0"/>
      <w:autoSpaceDE w:val="0"/>
      <w:autoSpaceDN w:val="0"/>
      <w:adjustRightInd w:val="0"/>
      <w:snapToGrid w:val="0"/>
      <w:spacing w:after="120"/>
      <w:textAlignment w:val="baseline"/>
    </w:pPr>
    <w:rPr>
      <w:rFonts w:ascii="Arial" w:hAnsi="Arial" w:eastAsia="Arial" w:cs="Arial"/>
      <w:snapToGrid w:val="0"/>
      <w:color w:val="00000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next w:val="1"/>
    <w:qFormat/>
    <w:uiPriority w:val="0"/>
    <w:pPr>
      <w:ind w:firstLine="420" w:firstLineChars="100"/>
    </w:pPr>
    <w:rPr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网格型1"/>
    <w:basedOn w:val="8"/>
    <w:qFormat/>
    <w:uiPriority w:val="0"/>
    <w:pPr>
      <w:widowControl w:val="0"/>
      <w:jc w:val="both"/>
    </w:pPr>
    <w:rPr>
      <w:rFonts w:ascii="Arial" w:hAnsi="Arial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2008-01-07T12:25:00Z</dcterms:created>
  <dc:creator>wza</dc:creator>
  <cp:lastModifiedBy>wza</cp:lastModifiedBy>
  <cp:lastPrinted>2008-01-18T01:21:00Z</cp:lastPrinted>
  <dcterms:modified xsi:type="dcterms:W3CDTF">2008-02-02T02:27:51Z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